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564C" w:rsidRDefault="0094564C">
      <w:r>
        <w:t>PODER EJECUTIVO</w:t>
      </w:r>
    </w:p>
    <w:p w:rsidR="0094564C" w:rsidRDefault="0094564C">
      <w:r>
        <w:t xml:space="preserve"> DECRETOS </w:t>
      </w:r>
      <w:proofErr w:type="spellStart"/>
      <w:r>
        <w:t>N°</w:t>
      </w:r>
      <w:proofErr w:type="spellEnd"/>
      <w:r>
        <w:t xml:space="preserve"> 41573-MOPT</w:t>
      </w:r>
    </w:p>
    <w:p w:rsidR="0094564C" w:rsidRDefault="0094564C">
      <w:r>
        <w:t xml:space="preserve"> EL PRESIDENTE DE LA REPÚBLICA Y EL MINISTRO DE OBRAS PÚBLICAS Y TRANSPORTES</w:t>
      </w:r>
    </w:p>
    <w:p w:rsidR="00ED5798" w:rsidRDefault="0094564C" w:rsidP="0094564C">
      <w:pPr>
        <w:jc w:val="both"/>
      </w:pPr>
      <w:r>
        <w:t xml:space="preserve"> En el ejercicio de las facultades conferidas por los artículos 140, incisos 3) y 18) de la Constitución Política, con fundamento en lo establecido por la Ley de Creación del Ministerio de Obras Públicas y Transportes </w:t>
      </w:r>
      <w:proofErr w:type="spellStart"/>
      <w:r>
        <w:t>N°</w:t>
      </w:r>
      <w:proofErr w:type="spellEnd"/>
      <w:r>
        <w:t xml:space="preserve"> 3155 del 05 de agosto de 1963, y sus Reformas; la Ley de Tránsito por Vías Públicas Terrestres y Seguridad Vial, </w:t>
      </w:r>
      <w:proofErr w:type="spellStart"/>
      <w:r>
        <w:t>N°</w:t>
      </w:r>
      <w:proofErr w:type="spellEnd"/>
      <w:r>
        <w:t xml:space="preserve"> 9078 del 04 de octubre del 2012; la Ley Reguladora del Transporte Remunerado de Personas en Vehículos Automotores, </w:t>
      </w:r>
      <w:proofErr w:type="spellStart"/>
      <w:r>
        <w:t>N°</w:t>
      </w:r>
      <w:proofErr w:type="spellEnd"/>
      <w:r>
        <w:t xml:space="preserve"> 3503 del 10 de mayo de 1965 y sus Reformas; la Ley Reguladora del Servicio Público de Transporte Remunerado de Personas en Vehículos en la Modalidad de Taxi, </w:t>
      </w:r>
      <w:proofErr w:type="spellStart"/>
      <w:r>
        <w:t>N°</w:t>
      </w:r>
      <w:proofErr w:type="spellEnd"/>
      <w:r>
        <w:t xml:space="preserve"> 7969 del 22 de diciembre de 1999, Ley Reguladora de los Servicios Públicos, </w:t>
      </w:r>
      <w:proofErr w:type="spellStart"/>
      <w:r>
        <w:t>N°</w:t>
      </w:r>
      <w:proofErr w:type="spellEnd"/>
      <w:r>
        <w:t xml:space="preserve"> 7593 del 09 de agosto de 1996; y en apego a las competencias establecidas por la Ley General de la Administración Pública, </w:t>
      </w:r>
      <w:proofErr w:type="spellStart"/>
      <w:r>
        <w:t>N°</w:t>
      </w:r>
      <w:proofErr w:type="spellEnd"/>
      <w:r>
        <w:t xml:space="preserve"> 6227 del 02 de mayo de 1978. Considerando: </w:t>
      </w:r>
    </w:p>
    <w:p w:rsidR="00ED5798" w:rsidRDefault="0094564C" w:rsidP="0094564C">
      <w:pPr>
        <w:jc w:val="both"/>
      </w:pPr>
      <w:r>
        <w:t>1º—Que de acuerdo con lo establecido en el artículo 140 inciso 8) de la Constitución Política, corresponde al Poder Ejecutivo (</w:t>
      </w:r>
      <w:proofErr w:type="gramStart"/>
      <w:r>
        <w:t>Presidente</w:t>
      </w:r>
      <w:proofErr w:type="gramEnd"/>
      <w:r>
        <w:t xml:space="preserve"> de la República y Ministro del Ramo), vigilar el buen funcionamiento de los servicios públicos y dependencias administrativas</w:t>
      </w:r>
      <w:r w:rsidR="00ED5798">
        <w:t>.</w:t>
      </w:r>
    </w:p>
    <w:p w:rsidR="00ED5798" w:rsidRDefault="0094564C" w:rsidP="0094564C">
      <w:pPr>
        <w:jc w:val="both"/>
      </w:pPr>
      <w:r>
        <w:t xml:space="preserve"> 2º—Que de conformidad con los artículos 1 y 25 de la Ley </w:t>
      </w:r>
      <w:proofErr w:type="spellStart"/>
      <w:r>
        <w:t>N°</w:t>
      </w:r>
      <w:proofErr w:type="spellEnd"/>
      <w:r>
        <w:t xml:space="preserve"> 3503 Ley Reguladora del Transporte Remunerado de Personas en Vehículos Automotores, el transporte público colectivo en sus diversas modalidades es un servicio público cuya prestación es facultada exclusivamente por el Estado.</w:t>
      </w:r>
    </w:p>
    <w:p w:rsidR="00ED5798" w:rsidRDefault="0094564C" w:rsidP="0094564C">
      <w:pPr>
        <w:jc w:val="both"/>
      </w:pPr>
      <w:r>
        <w:t xml:space="preserve"> 3º—Que de conformidad con el numeral 4 de la Ley General de la Administración Pública </w:t>
      </w:r>
      <w:proofErr w:type="spellStart"/>
      <w:r>
        <w:t>N°</w:t>
      </w:r>
      <w:proofErr w:type="spellEnd"/>
      <w:r>
        <w:t xml:space="preserve"> 6227, en relación con el artículo 25 de la Ley Reguladora del Transporte Remunerado de Personas en Vehículos Automotores, </w:t>
      </w:r>
      <w:proofErr w:type="spellStart"/>
      <w:r>
        <w:t>N°</w:t>
      </w:r>
      <w:proofErr w:type="spellEnd"/>
      <w:r>
        <w:t xml:space="preserve"> 3503, la actividad de los entes públicos deberá estar sujeta en su conjunto a los principios fundamentales del servicio público, para asegurar su continuidad, su eficiencia, su adaptación a todo cambio en el régimen legal o en la necesidad social que satisfacen. </w:t>
      </w:r>
    </w:p>
    <w:p w:rsidR="00ED5798" w:rsidRDefault="0094564C" w:rsidP="0094564C">
      <w:pPr>
        <w:jc w:val="both"/>
      </w:pPr>
      <w:r>
        <w:t>4º—Que los servicios especiales satisfacen un tipo de demanda especial que, dada su naturaleza, ameritan contar con normas operacionales particulares que permitan que la transportación de los pasajeros, dependiendo de cada tipo de servicio especial, sea eficiente, acorde a las necesidades actuales y con estándares de seguridad propios de un servicio público óptimo y ágil.</w:t>
      </w:r>
    </w:p>
    <w:p w:rsidR="0094564C" w:rsidRDefault="0094564C" w:rsidP="0094564C">
      <w:pPr>
        <w:jc w:val="both"/>
      </w:pPr>
      <w:bookmarkStart w:id="0" w:name="_GoBack"/>
      <w:bookmarkEnd w:id="0"/>
      <w:r>
        <w:t xml:space="preserve"> 5º—Que es necesario incorporar un transitorio al Decreto Ejecutivo 41431-MOPT del 7 de noviembre de 2018, Suspensión de la ejecución del Reglamento para la explotación de servicios especiales de transporte automotor remunerado de personas, publicado en el Diario Oficial La Gaceta </w:t>
      </w:r>
      <w:proofErr w:type="spellStart"/>
      <w:r>
        <w:t>N°</w:t>
      </w:r>
      <w:proofErr w:type="spellEnd"/>
      <w:r>
        <w:t xml:space="preserve"> 238 del 21 de diciembre de 2018, a efectos de que se contemple la demanda de servicios especiales de estudiantes, trabajadores y turismo prevista para el año 2019 y agregar a los servicios de estudiantes los requeridos por la Dirección Nacional de Centros de Educación y Nutrición y de Centros de Atención Integral (CEN-CLNAI). Asimismo, se presenta la necesidad de incluir los servicios especiales para trabajadores de aquellas empresas que han sido constituidas al amparo de Zonas Francas bajo la regulación de la Ley </w:t>
      </w:r>
      <w:proofErr w:type="spellStart"/>
      <w:r>
        <w:t>N°</w:t>
      </w:r>
      <w:proofErr w:type="spellEnd"/>
      <w:r>
        <w:t xml:space="preserve"> 7210 publicada el 14 de diciembre de 1992, así como de aquellas empresas que demanden una necesidad de transporte imprevista antes de la entrada en vigencia del Decreto Ejecutivo 41431-MOPT. Por otra parte, incluir aquellas solicitudes de turismo que, con fundamento a su regulación específica ante el Instituto Costarricense de Turismo, </w:t>
      </w:r>
      <w:r>
        <w:lastRenderedPageBreak/>
        <w:t>adquieran el correspondiente certificado de acreditación ante dicha institución, a efectos de tramitar el permiso respectivo ante el Consejo de Transporte Público.</w:t>
      </w:r>
    </w:p>
    <w:p w:rsidR="0094564C" w:rsidRDefault="0094564C" w:rsidP="0094564C">
      <w:pPr>
        <w:jc w:val="both"/>
      </w:pPr>
    </w:p>
    <w:p w:rsidR="0094564C" w:rsidRDefault="0094564C" w:rsidP="0094564C">
      <w:pPr>
        <w:jc w:val="both"/>
      </w:pPr>
      <w:r>
        <w:t xml:space="preserve"> Por tanto, DECRETAN: </w:t>
      </w:r>
    </w:p>
    <w:p w:rsidR="0094564C" w:rsidRDefault="0094564C" w:rsidP="0094564C">
      <w:pPr>
        <w:jc w:val="both"/>
      </w:pPr>
      <w:r>
        <w:t>ADICIÓN DEL TRANSITORIO III AL DECRETO EJECUTIVO 41431-MOPT, SUSPENSIÓN DE LA EJECUCIÓN DEL REGLAMENTO PARA LA EXPLOTACIÓN DE SERVICIOS ESPECIALES DE TRANSPORTE AUTOMOTOR REMUNERADO DE PERSONAS</w:t>
      </w:r>
    </w:p>
    <w:p w:rsidR="00F376E8" w:rsidRDefault="0094564C" w:rsidP="0094564C">
      <w:pPr>
        <w:jc w:val="both"/>
      </w:pPr>
      <w:r>
        <w:t xml:space="preserve"> Artículo 1º—Adicionar al Decreto Ejecutivo 41431-MOPT, un transitorio III, el cual corresponde al siguiente: “...Transitorio III.—Para el curso lectivo 2019, aquellos casos de permisos especiales de esta modalidad, que correspondan a solicitudes nuevas; el CTP procederá a otorgar el respectivo permiso de acuerdo a la conveniencia y oportunidad de autorización, con fundamento a las solicitudes avaladas por el Ministerio de Educación Pública, quien indicará el crecimiento de la demanda o bien, las nuevas demandas, tanto para centros educativos existentes o para los nuevos. También se aplicará igual trámite para aquellos casos de permisos especiales modalidad estudiantes correspondientes a la Dirección Nacional de Centros de Educación y Nutrición y de Centros de Atención Integral (CENCINAI). Asimismo, hasta el 31 de diciembre de 2019, se podrán otorgar permisos de servicios especiales modalidad trabajadores, siempre y cuando se trate de la necesidad de nuevas demandas para el transporte de aquellos trabajadores que se desempeñen como recurso humano que requieran las empresas constituidas al amparo de la Ley de Régimen de Zonas Francas, Ley </w:t>
      </w:r>
      <w:proofErr w:type="spellStart"/>
      <w:r>
        <w:t>N°</w:t>
      </w:r>
      <w:proofErr w:type="spellEnd"/>
      <w:r>
        <w:t xml:space="preserve"> 7210, publicada el 14 de diciembre de 1992 y sus reformas, así como otras empresas que no se encuentren en el régimen indicado. Para efecto de este tipo de solicitud, la empresa de transportes que solicita el permiso debe aportar copia del contrato que tiene con la empresa empleadora. Por último, también hasta el 31 de diciembre de 2019, se podrán autorizar aquellos permisos de turismo que realicen su trámite ante el Instituto Costarricense de Turismo de acuerdo a lo establecido en el Decreto Ejecutivo </w:t>
      </w:r>
      <w:proofErr w:type="spellStart"/>
      <w:r>
        <w:t>N°</w:t>
      </w:r>
      <w:proofErr w:type="spellEnd"/>
      <w:r>
        <w:t xml:space="preserve"> 36223-MOPT-TUR del 2010 y sus respectivas reformas”. Artículo 2º—Rige a partir de su publicación. Dado en la Presidencia de la República.</w:t>
      </w:r>
    </w:p>
    <w:p w:rsidR="00F376E8" w:rsidRDefault="0094564C" w:rsidP="0094564C">
      <w:pPr>
        <w:jc w:val="both"/>
      </w:pPr>
      <w:r>
        <w:t xml:space="preserve">—San José, a los 27 días de febrero del año dos mil diecinueve. CARLOS ALVARADO </w:t>
      </w:r>
      <w:proofErr w:type="gramStart"/>
      <w:r>
        <w:t>QUESADA.—</w:t>
      </w:r>
      <w:proofErr w:type="gramEnd"/>
    </w:p>
    <w:p w:rsidR="00204BFB" w:rsidRDefault="0094564C" w:rsidP="0094564C">
      <w:pPr>
        <w:jc w:val="both"/>
      </w:pPr>
      <w:r>
        <w:t xml:space="preserve">El Ministro de Obras Públicas y Transportes, Rodolfo Méndez </w:t>
      </w:r>
      <w:proofErr w:type="gramStart"/>
      <w:r>
        <w:t>Mata.—</w:t>
      </w:r>
      <w:proofErr w:type="gramEnd"/>
      <w:r>
        <w:t xml:space="preserve">1 vez.—O. C. </w:t>
      </w:r>
      <w:proofErr w:type="spellStart"/>
      <w:r>
        <w:t>N°</w:t>
      </w:r>
      <w:proofErr w:type="spellEnd"/>
      <w:r>
        <w:t xml:space="preserve"> 2019-069.—Solicitud </w:t>
      </w:r>
      <w:proofErr w:type="spellStart"/>
      <w:r>
        <w:t>N°</w:t>
      </w:r>
      <w:proofErr w:type="spellEnd"/>
      <w:r>
        <w:t xml:space="preserve"> DE-2019-0334.—( D41573 - IN2019326125 ). 1 </w:t>
      </w:r>
      <w:proofErr w:type="gramStart"/>
      <w:r>
        <w:t>vez.—</w:t>
      </w:r>
      <w:proofErr w:type="gramEnd"/>
      <w:r>
        <w:t xml:space="preserve">Solicitud </w:t>
      </w:r>
      <w:proofErr w:type="spellStart"/>
      <w:r>
        <w:t>N°</w:t>
      </w:r>
      <w:proofErr w:type="spellEnd"/>
      <w:r>
        <w:t xml:space="preserve"> DE-201-0334.—O. C. </w:t>
      </w:r>
      <w:proofErr w:type="spellStart"/>
      <w:r>
        <w:t>N°</w:t>
      </w:r>
      <w:proofErr w:type="spellEnd"/>
      <w:r>
        <w:t xml:space="preserve"> 2019-069.—( D41573-IN2019326125 ).</w:t>
      </w:r>
    </w:p>
    <w:sectPr w:rsidR="00204BF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564C"/>
    <w:rsid w:val="00204BFB"/>
    <w:rsid w:val="0094564C"/>
    <w:rsid w:val="00ED5798"/>
    <w:rsid w:val="00F376E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07953A"/>
  <w15:chartTrackingRefBased/>
  <w15:docId w15:val="{261953DD-0A5C-49F9-85BE-699DB0024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928</Words>
  <Characters>5109</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Lorena Abarca Anchia</dc:creator>
  <cp:keywords/>
  <dc:description/>
  <cp:lastModifiedBy>Lorena Abarca Anchia</cp:lastModifiedBy>
  <cp:revision>3</cp:revision>
  <cp:lastPrinted>2019-03-11T13:54:00Z</cp:lastPrinted>
  <dcterms:created xsi:type="dcterms:W3CDTF">2019-03-11T13:51:00Z</dcterms:created>
  <dcterms:modified xsi:type="dcterms:W3CDTF">2019-03-11T13:56:00Z</dcterms:modified>
</cp:coreProperties>
</file>